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C8" w:rsidRDefault="00E952C8">
      <w:pPr>
        <w:pStyle w:val="ConsPlusNormal"/>
        <w:outlineLvl w:val="0"/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E952C8">
        <w:tc>
          <w:tcPr>
            <w:tcW w:w="5103" w:type="dxa"/>
          </w:tcPr>
          <w:p w:rsidR="00E952C8" w:rsidRDefault="00E952C8">
            <w:pPr>
              <w:pStyle w:val="ConsPlusNormal"/>
            </w:pPr>
            <w:r>
              <w:t>2 мая 2017 года</w:t>
            </w:r>
          </w:p>
        </w:tc>
        <w:tc>
          <w:tcPr>
            <w:tcW w:w="5103" w:type="dxa"/>
          </w:tcPr>
          <w:p w:rsidR="00E952C8" w:rsidRDefault="00E952C8">
            <w:pPr>
              <w:pStyle w:val="ConsPlusNormal"/>
              <w:jc w:val="right"/>
            </w:pPr>
            <w:r>
              <w:t>N 1972-ОЗ</w:t>
            </w:r>
          </w:p>
        </w:tc>
      </w:tr>
    </w:tbl>
    <w:p w:rsidR="00E952C8" w:rsidRDefault="00E952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52C8" w:rsidRDefault="00E952C8">
      <w:pPr>
        <w:pStyle w:val="ConsPlusNormal"/>
        <w:jc w:val="both"/>
      </w:pPr>
    </w:p>
    <w:p w:rsidR="00E952C8" w:rsidRDefault="00E952C8">
      <w:pPr>
        <w:pStyle w:val="ConsPlusTitle"/>
        <w:jc w:val="center"/>
      </w:pPr>
      <w:r>
        <w:t>ЗАКОНОДАТЕЛЬНОЕ СОБРАНИЕ ОМСКОЙ ОБЛАСТИ</w:t>
      </w:r>
    </w:p>
    <w:p w:rsidR="00E952C8" w:rsidRDefault="00E952C8">
      <w:pPr>
        <w:pStyle w:val="ConsPlusTitle"/>
        <w:jc w:val="center"/>
      </w:pPr>
    </w:p>
    <w:p w:rsidR="00E952C8" w:rsidRDefault="00E952C8">
      <w:pPr>
        <w:pStyle w:val="ConsPlusTitle"/>
        <w:jc w:val="center"/>
      </w:pPr>
      <w:r>
        <w:t>ЗАКОН</w:t>
      </w:r>
    </w:p>
    <w:p w:rsidR="00E952C8" w:rsidRDefault="00E952C8">
      <w:pPr>
        <w:pStyle w:val="ConsPlusTitle"/>
        <w:jc w:val="center"/>
      </w:pPr>
      <w:r>
        <w:t>ОМСКОЙ ОБЛАСТИ</w:t>
      </w:r>
    </w:p>
    <w:p w:rsidR="00E952C8" w:rsidRDefault="00E952C8">
      <w:pPr>
        <w:pStyle w:val="ConsPlusTitle"/>
        <w:jc w:val="center"/>
      </w:pPr>
    </w:p>
    <w:p w:rsidR="00E952C8" w:rsidRDefault="00315205">
      <w:pPr>
        <w:pStyle w:val="ConsPlusTitle"/>
        <w:jc w:val="center"/>
      </w:pPr>
      <w:r>
        <w:t>О ВНЕСЕНИИ ИЗМЕНЕНИЙ В ЗАКОН ОМСКОЙ ОБЛАСТИ</w:t>
      </w:r>
    </w:p>
    <w:p w:rsidR="00E952C8" w:rsidRDefault="00315205">
      <w:pPr>
        <w:pStyle w:val="ConsPlusTitle"/>
        <w:jc w:val="center"/>
      </w:pPr>
      <w:r>
        <w:t>"ОБ ОТДЕЛЬНЫХ ВОПРОСАХ УСТАНОВЛЕНИЯ НАЛОГОВОЙ СТАВКИ</w:t>
      </w:r>
    </w:p>
    <w:p w:rsidR="00E952C8" w:rsidRDefault="00315205">
      <w:pPr>
        <w:pStyle w:val="ConsPlusTitle"/>
        <w:jc w:val="center"/>
      </w:pPr>
      <w:r>
        <w:t>В РАЗМЕРЕ 0 ПРОЦЕНТОВ ДЛЯ ИНДИВИДУАЛЬНЫХ ПРЕДПРИНИМАТЕЛЕЙ,</w:t>
      </w:r>
    </w:p>
    <w:p w:rsidR="00E952C8" w:rsidRDefault="00315205">
      <w:pPr>
        <w:pStyle w:val="ConsPlusTitle"/>
        <w:jc w:val="center"/>
      </w:pPr>
      <w:r>
        <w:t>ПРИМЕНЯЮЩИХ УПРОЩЕННУЮ СИСТЕМУ НАЛОГООБЛОЖЕНИЯ</w:t>
      </w:r>
    </w:p>
    <w:p w:rsidR="00E952C8" w:rsidRDefault="00315205">
      <w:pPr>
        <w:pStyle w:val="ConsPlusTitle"/>
        <w:jc w:val="center"/>
      </w:pPr>
      <w:r>
        <w:t>И (ИЛИ) ПАТЕНТНУЮ СИСТЕМУ НАЛОГООБЛОЖЕНИЯ</w:t>
      </w:r>
      <w:r w:rsidR="00E952C8">
        <w:t>"</w:t>
      </w:r>
    </w:p>
    <w:p w:rsidR="00E952C8" w:rsidRDefault="00E952C8">
      <w:pPr>
        <w:pStyle w:val="ConsPlusNormal"/>
        <w:jc w:val="both"/>
      </w:pPr>
    </w:p>
    <w:p w:rsidR="00E952C8" w:rsidRDefault="00E952C8">
      <w:pPr>
        <w:pStyle w:val="ConsPlusNormal"/>
        <w:jc w:val="right"/>
      </w:pPr>
      <w:r>
        <w:t>Принят</w:t>
      </w:r>
    </w:p>
    <w:p w:rsidR="00E952C8" w:rsidRDefault="00E952C8">
      <w:pPr>
        <w:pStyle w:val="ConsPlusNormal"/>
        <w:jc w:val="right"/>
      </w:pPr>
      <w:r>
        <w:t>Постановлением</w:t>
      </w:r>
    </w:p>
    <w:p w:rsidR="00E952C8" w:rsidRDefault="00E952C8">
      <w:pPr>
        <w:pStyle w:val="ConsPlusNormal"/>
        <w:jc w:val="right"/>
      </w:pPr>
      <w:r>
        <w:t>ЗС Омской области</w:t>
      </w:r>
    </w:p>
    <w:p w:rsidR="00E952C8" w:rsidRDefault="00E952C8">
      <w:pPr>
        <w:pStyle w:val="ConsPlusNormal"/>
        <w:jc w:val="right"/>
      </w:pPr>
      <w:r>
        <w:t>от 20 апреля 2017 г. N 84</w:t>
      </w:r>
    </w:p>
    <w:p w:rsidR="00E952C8" w:rsidRDefault="00E952C8">
      <w:pPr>
        <w:pStyle w:val="ConsPlusNormal"/>
        <w:jc w:val="both"/>
      </w:pPr>
    </w:p>
    <w:p w:rsidR="00E952C8" w:rsidRDefault="00E952C8">
      <w:pPr>
        <w:pStyle w:val="ConsPlusNormal"/>
        <w:ind w:firstLine="540"/>
        <w:jc w:val="both"/>
        <w:outlineLvl w:val="0"/>
      </w:pPr>
      <w:r>
        <w:t>Статья 1. Внести в Закон Омской области от 16 июля 2015 года N 1768-ОЗ "Об отдельных вопросах установления налоговой ставки в размере 0 процентов для индивидуальных предпринимателей, применяющих упрощенную систему налогообложения и (или) патентную систему налогообложения" (Омский вестник, 2015, 17 июля, N 28; 2016, 12 февраля, N 5) следующие изменения: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1) статью 1 после слов "упрощенную систему налогообложения" дополнить словами "с объектом налогообложения в виде доходов или в виде доходов, уменьшенных на величину расходов (далее - упрощенная система налогообложения),";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2) в статье 3: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пункт 1 изложить в следующей редакции: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"1) для налогоплательщиков - индивидуальных предпринимателей, применяющих упрощенную систему налогообложения и осуществляющих на территории Омской области в текущем налоговом периоде производство товаров, выполнение работ, оказание услуг по одному или нескольким видам экономической деятельности, предусмотренным Общероссийским классификатором видов экономической деятельности ОК 029-2014 (КДЕС Ред. 2):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 xml:space="preserve">- классом 10 "Производство пищевых продуктов", группой 11.07 "Производство безалкогольных напитков; производство минеральных вод и прочих питьевых вод в бутылках", классами 13 "Производство текстильных изделий", 14 "Производство одежды", 15 "Производство кожи и изделий из кожи", 16 "Обработка древесины и производство изделий из дерева и пробки, кроме мебели, производство изделий из соломки и материалов для плетения", 17 "Производство бумаги и бумажных изделий", 18 "Деятельность полиграфическая и копирование носителей информации", 22 "Производство резиновых и пластмассовых изделий", 23 "Производство прочей неметаллической минеральной продукции", 25 "Производство готовых металлических изделий, </w:t>
      </w:r>
      <w:r>
        <w:lastRenderedPageBreak/>
        <w:t>кроме машин и оборудования" (за исключением подклассов 25.3 "Производство паровых котлов, кроме котлов центрального отопления", 25.4 "Производство оружия и боеприпасов", вида 25.99.27 "Производство металлических изделий для области использования атомной энергии"), 29 "Производство автотранспортных средств, прицепов и полуприцепов" (за исключением подкласса 29.1 "Производство автотранспортных средств"), 31 "Производство мебели", 32 "Производство прочих готовых изделий" (за исключением групп 32.11 "Чеканка монет", 32.12 "Производство ювелирных изделий и аналогичных изделий", подгрупп 32.12.1 "Производство изделий технического назначения из драгоценных металлов", 32.12.2 "Производство изделий технического назначения из драгоценных камней", 32.12.3 "Обработка алмазов", 32.12.4 "Обработка драгоценных, полудрагоценных, поделочных и синтетических камней, кроме алмазов и янтаря; производство изделий из полудрагоценных, поделочных и синтетических камней, кроме янтаря", 32.12.5 "Производство ювелирных изделий, медалей из драгоценных металлов и драгоценных камней", 32.12.6 "Изготовление ювелирных изделий и аналогичных изделий по индивидуальному заказу населения", подкласса 32.5 "Производство медицинских инструментов и оборудования") раздела C "Обрабатывающие производства";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группами 43.31 "Производство штукатурных работ", 43.32 "Работы столярные и плотничные", подгруппами 43.32.1 "Установка дверей (кроме автоматических и вращающихся), окон, дверных и оконных рам из дерева или прочих материалов", 43.32.2 "Работы по установке внутренних лестниц, встроенных шкафов, встроенного кухонного оборудования", 43.32.3 "Производство работ по внутренней отделке зданий (включая потолки, раздвижные и съемные перегородки и т.д.)", группами 43.33 "Работы по устройству покрытий полов и облицовке стен", 43.34 "Производство малярных и стекольных работ", подгруппами 43.34.1 "Производство малярных работ", 43.34.2 "Производство стекольных работ", группой 43.39 "Производство прочих отделочных и завершающих работ" раздела F "Строительство";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группой 45.20 "Техническое обслуживание и ремонт автотранспортных средств", подгруппами 45.20.1 "Техническое обслуживание и ремонт легковых автомобилей и легких грузовых автотранспортных средств", 45.20.2 "Техническое обслуживание и ремонт прочих автотранспортных средств", 45.20.3 "Мойка автотранспортных средств, полирование и предоставление аналогичных услуг", 45.20.4 "Техническая помощь на дорогах и транспортирование неисправных автотранспортных средств к месту их ремонта или стоянки" раздела G "Торговля оптовая и розничная; ремонт автотранспортных средств и мотоциклов";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подклассом 62.0 "Разработка компьютерного программного обеспечения, консультационные услуги в данной области и другие сопутствующие услуги" раздела J "Деятельность в области информации и связи";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 xml:space="preserve">- подклассом 71.2 "Технические испытания, исследования, анализ и сертификация" (за исключением подгрупп 71.20.1 "Испытания и анализ состава и чистоты материалов и веществ: анализ химических и биологических свойств материалов и веществ; испытания и анализ в области гигиены питания, включая ветеринарный контроль и контроль за производством продуктов питания", 71.20.2 "Судебно-экспертная деятельность", 71.20.5 "Технический осмотр автотранспортных средств"), классом 72 "Научные исследования и разработки" (за исключением подгруппы 72.19.1 "Проведение фундаментальных исследований и научно-исследовательских и опытно-конструкторских работ в области использования атомной энергии и в области ядерной оружейной продукции", видов 72.19.11 "Проведение фундаментальных исследований, </w:t>
      </w:r>
      <w:r>
        <w:lastRenderedPageBreak/>
        <w:t>научно-исследовательских и опытно-конструкторских работ в области использования атомной энергии", 72.19.12 "Научные исследования и разработки в области ядерной оружейной продукции") раздела M "Деятельность профессиональная, научная и техническая";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группами 77.21 "Прокат и аренда товаров для отдыха и спортивных товаров", 77.22 "Прокат видеокассет и аудиокассет, грампластинок, компакт-дисков (CD), цифровых видеодисков (DVD)", 77.29 "Прокат и аренда прочих предметов личного пользования и хозяйственно-бытового назначения", подгруппами 77.29.1 "Прокат телевизоров, радиоприемников, устройств видеозаписи, аудиозаписи и подобного оборудования", 77.29.2 "Прокат мебели, электрических и неэлектрических бытовых приборов", 77.29.3 "Прокат музыкальных инструментов", 77.29.9 "Прокат прочих бытовых изделий и предметов личного пользования для домашних хозяйств, предприятий и организаций, не включенных в другие группировки", 81.21.1 "Деятельность по уборке квартир и частных домов", группой 81.22 "Деятельность по чистке и уборке жилых зданий и нежилых помещений прочая", подгруппами 81.29.2 "Подметание улиц и уборка снега", 81.29.9 "Деятельность по чистке и уборке прочая, не включенная в другие группировки", группой 81.30 "Деятельность по благоустройству ландшафта" раздела N "Деятельность административная и сопутствующие дополнительные услуги";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группой 85.11 "Образование дошкольное", подклассами 85.3 "Обучение профессиональное", 85.4 "Образование дополнительное" раздела P "Образование";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разделом Q "Деятельность в области здравоохранения и социальных услуг" (за исключением подклассов 86.1 "Деятельность больничных организаций", 86.2 "Медицинская и стоматологическая практика", подгрупп 86.90.1 "Деятельность организаций санитарно-эпидемиологической службы", 86.90.2 "Деятельность организаций судебно-медицинской экспертизы", 86.90.4 "Деятельность санаторно-курортных организаций");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подклассом 93.1 "Деятельность в области спорта", подгруппой 93.29.3 "Организация обрядов (свадеб, юбилеев), в т.ч. музыкальное сопровождение" раздела R "Деятельность в области культуры, спорта, организации досуга и развлечений";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 xml:space="preserve">- группами 95.11 "Ремонт компьютеров и периферийного компьютерного оборудования", 95.12 "Ремонт коммуникационного оборудования", 95.21 "Ремонт электронной бытовой техники", 95.22 "Ремонт бытовых приборов, домашнего и садового инвентаря", подгруппами 95.22.1 "Ремонт бытовой техники", 95.22.2 "Ремонт домашнего и садового оборудования", группами 95.23 "Ремонт обуви и прочих изделий из кожи", 95.24 "Ремонт мебели и предметов домашнего обихода", подгруппами 95.24.1 "Ремонт мебели", 95.24.2 "Ремонт предметов домашнего обихода", группой 95.25 "Ремонт часов и ювелирных изделий", подгруппами 95.25.1 "Ремонт часов", 95.25.2 "Ремонт ювелирных изделий", группой 95.29 "Ремонт прочих предметов личного потребления и бытовых товаров", подгруппами 95.29.1 "Ремонт одежды и текстильных изделий", видами 95.29.11 "Ремонт одежды", 95.29.12 "Ремонт текстильных изделий", 95.29.13 "Ремонт трикотажных изделий", подгруппами 95.29.2 "Ремонт спортивного и туристского оборудования", 95.29.3 "Ремонт игрушек и подобных им изделий", 95.29.4 "Ремонт металлоизделий бытового и хозяйственного назначения", видами 95.29.41 "Ремонт предметов и изделий из металла", 95.29.42 "Ремонт металлической галантереи, ключей, номерных знаков, указателей улиц", 95.29.43 "Заточка пил, чертежных и других инструментов, ножей, ножниц, бритв, коньков и т.п.", подгруппами 95.29.5 "Ремонт бытовых осветительных приборов", 95.29.6 "Ремонт велосипедов", 95.29.7 "Ремонт и настройка музыкальных инструментов (кроме органов и исторических </w:t>
      </w:r>
      <w:r>
        <w:lastRenderedPageBreak/>
        <w:t>музыкальных инструментов)", 95.29.9 "Ремонт прочих бытовых изделий и предметов личного пользования, не вошедших в другие группировки", группами 96.01 "Стирка и химическая чистка текстильных и меховых изделий", 96.02 "Предоставление услуг парикмахерскими и салонами красоты", подгруппами 96.02.1 "Предоставление парикмахерских услуг", 96.02.2 "Предоставление косметических услуг парикмахерскими и салонами красоты", группами 96.03 "Организация похорон и предоставление связанных с ними услуг", 96.04 "Деятельность физкультурно-оздоровительная", 96.09 "Предоставление прочих персональных услуг, не включенных в другие группировки" раздела S "Предоставление прочих видов услуг";";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пункт 2 дополнить абзацами следующего содержания: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"- парикмахерские и косметические услуги;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услуги фотоателье, фото- и кинолабораторий;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техническое обслуживание и ремонт автотранспортных и мототранспортных средств, машин и оборудования;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чеканка и гравировка ювелирных изделий;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услуги по уборке жилых помещений и ведению домашнего хозяйства;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услуги по оформлению интерьера жилого помещения и услуги художественного оформления;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услуги по прокату;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обрядовые услуги;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ритуальные услуги;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- резка, обработка и отделка камня для памятников.";</w:t>
      </w:r>
    </w:p>
    <w:p w:rsidR="00E952C8" w:rsidRDefault="00E952C8">
      <w:pPr>
        <w:pStyle w:val="ConsPlusNormal"/>
        <w:spacing w:before="240"/>
        <w:ind w:firstLine="540"/>
        <w:jc w:val="both"/>
      </w:pPr>
      <w:r>
        <w:t>3) в статье 4 цифры "2018" заменить цифрами "2021".</w:t>
      </w:r>
    </w:p>
    <w:p w:rsidR="00E952C8" w:rsidRDefault="00E952C8">
      <w:pPr>
        <w:pStyle w:val="ConsPlusNormal"/>
        <w:jc w:val="both"/>
      </w:pPr>
    </w:p>
    <w:p w:rsidR="00E952C8" w:rsidRDefault="00E952C8">
      <w:pPr>
        <w:pStyle w:val="ConsPlusNormal"/>
        <w:ind w:firstLine="540"/>
        <w:jc w:val="both"/>
        <w:outlineLvl w:val="0"/>
      </w:pPr>
      <w:r>
        <w:t>Статья 2. Настоящий Закон вступает в силу со дня его официального опубликования и распространяется на отношения, возникшие с 1 января 2017 года.</w:t>
      </w:r>
    </w:p>
    <w:p w:rsidR="00E952C8" w:rsidRDefault="00E952C8">
      <w:pPr>
        <w:pStyle w:val="ConsPlusNormal"/>
        <w:jc w:val="both"/>
      </w:pPr>
    </w:p>
    <w:p w:rsidR="00E952C8" w:rsidRDefault="00E952C8">
      <w:pPr>
        <w:pStyle w:val="ConsPlusNormal"/>
        <w:jc w:val="right"/>
      </w:pPr>
      <w:r>
        <w:t>Губернатор Омской области</w:t>
      </w:r>
    </w:p>
    <w:p w:rsidR="00E952C8" w:rsidRDefault="00E952C8">
      <w:pPr>
        <w:pStyle w:val="ConsPlusNormal"/>
        <w:jc w:val="right"/>
      </w:pPr>
      <w:r>
        <w:t>В.И.Назаров</w:t>
      </w:r>
    </w:p>
    <w:p w:rsidR="00E952C8" w:rsidRDefault="00E952C8">
      <w:pPr>
        <w:pStyle w:val="ConsPlusNormal"/>
        <w:jc w:val="both"/>
      </w:pPr>
      <w:r>
        <w:t>г. Омск</w:t>
      </w:r>
    </w:p>
    <w:p w:rsidR="00E952C8" w:rsidRDefault="00E952C8">
      <w:pPr>
        <w:pStyle w:val="ConsPlusNormal"/>
        <w:spacing w:before="240"/>
        <w:jc w:val="both"/>
      </w:pPr>
      <w:r>
        <w:t>2 мая 2017 года</w:t>
      </w:r>
    </w:p>
    <w:p w:rsidR="00E952C8" w:rsidRDefault="00E952C8">
      <w:pPr>
        <w:pStyle w:val="ConsPlusNormal"/>
        <w:spacing w:before="240"/>
        <w:jc w:val="both"/>
      </w:pPr>
      <w:r>
        <w:t>N 1972-ОЗ</w:t>
      </w:r>
    </w:p>
    <w:p w:rsidR="00E952C8" w:rsidRDefault="00E952C8">
      <w:pPr>
        <w:pStyle w:val="ConsPlusNormal"/>
        <w:jc w:val="both"/>
      </w:pPr>
    </w:p>
    <w:p w:rsidR="00E952C8" w:rsidRDefault="00E952C8">
      <w:pPr>
        <w:pStyle w:val="ConsPlusNormal"/>
        <w:jc w:val="both"/>
      </w:pPr>
    </w:p>
    <w:p w:rsidR="00E952C8" w:rsidRDefault="00E952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952C8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7ED" w:rsidRDefault="003127ED">
      <w:pPr>
        <w:spacing w:after="0" w:line="240" w:lineRule="auto"/>
      </w:pPr>
      <w:r>
        <w:separator/>
      </w:r>
    </w:p>
  </w:endnote>
  <w:endnote w:type="continuationSeparator" w:id="0">
    <w:p w:rsidR="003127ED" w:rsidRDefault="0031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2C8" w:rsidRDefault="00E952C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E952C8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52C8" w:rsidRDefault="00E952C8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52C8" w:rsidRDefault="00E952C8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52C8" w:rsidRDefault="00E952C8">
          <w:pPr>
            <w:pStyle w:val="ConsPlusNormal"/>
            <w:jc w:val="right"/>
            <w:rPr>
              <w:sz w:val="20"/>
              <w:szCs w:val="20"/>
            </w:rPr>
          </w:pPr>
        </w:p>
      </w:tc>
    </w:tr>
  </w:tbl>
  <w:p w:rsidR="00E952C8" w:rsidRDefault="00E952C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7ED" w:rsidRDefault="003127ED">
      <w:pPr>
        <w:spacing w:after="0" w:line="240" w:lineRule="auto"/>
      </w:pPr>
      <w:r>
        <w:separator/>
      </w:r>
    </w:p>
  </w:footnote>
  <w:footnote w:type="continuationSeparator" w:id="0">
    <w:p w:rsidR="003127ED" w:rsidRDefault="0031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E952C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52C8" w:rsidRDefault="00E952C8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52C8" w:rsidRDefault="00E952C8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52C8" w:rsidRDefault="00E952C8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E952C8" w:rsidRDefault="00E952C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952C8" w:rsidRDefault="00E952C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34"/>
    <w:rsid w:val="003127ED"/>
    <w:rsid w:val="00315205"/>
    <w:rsid w:val="00524E34"/>
    <w:rsid w:val="005B7FC9"/>
    <w:rsid w:val="00931D15"/>
    <w:rsid w:val="00E9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152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1520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152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1520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152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1520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152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152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1622</Words>
  <Characters>9249</Characters>
  <Application>Microsoft Office Word</Application>
  <DocSecurity>2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Омской области от 02.05.2017 N 1972-ОЗ"О внесении изменений в Закон Омской области "Об отдельных вопросах установления налоговой ставки в размере 0 процентов для индивидуальных предпринимателей, применяющих упрощенную систему налогообложения и (или)</vt:lpstr>
    </vt:vector>
  </TitlesOfParts>
  <Company>КонсультантПлюс Версия 4018.00.50</Company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Омской области от 02.05.2017 N 1972-ОЗ"О внесении изменений в Закон Омской области "Об отдельных вопросах установления налоговой ставки в размере 0 процентов для индивидуальных предпринимателей, применяющих упрощенную систему налогообложения и (или)</dc:title>
  <dc:creator>Костенко Татьяна Анатольевна</dc:creator>
  <cp:lastModifiedBy>userfns</cp:lastModifiedBy>
  <cp:revision>2</cp:revision>
  <dcterms:created xsi:type="dcterms:W3CDTF">2020-02-25T07:57:00Z</dcterms:created>
  <dcterms:modified xsi:type="dcterms:W3CDTF">2020-02-25T07:57:00Z</dcterms:modified>
</cp:coreProperties>
</file>